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widowControl/>
        <w:jc w:val="center"/>
        <w:rPr/>
      </w:pPr>
      <w:r>
        <w:rPr>
          <w:b/>
          <w:sz w:val="24"/>
          <w:szCs w:val="24"/>
          <w:shd w:fill="FFFF00" w:val="clear"/>
        </w:rPr>
        <w:t xml:space="preserve">- </w:t>
      </w:r>
      <w:r>
        <w:rPr>
          <w:b/>
          <w:sz w:val="24"/>
          <w:szCs w:val="24"/>
          <w:u w:val="single"/>
          <w:shd w:fill="FFFF00" w:val="clear"/>
        </w:rPr>
        <w:t>AJUDES URGENTS A PERSONES AUTÒNOMES AFECTADES PER LA COVID-19 · 2020</w:t>
      </w:r>
      <w:r>
        <w:rPr>
          <w:b/>
          <w:sz w:val="24"/>
          <w:szCs w:val="24"/>
          <w:shd w:fill="FFFF00" w:val="clear"/>
        </w:rPr>
        <w:t xml:space="preserve"> -</w:t>
      </w:r>
    </w:p>
    <w:p>
      <w:pPr>
        <w:pStyle w:val="Standard"/>
        <w:jc w:val="center"/>
        <w:rPr/>
      </w:pPr>
      <w:r>
        <w:rPr>
          <w:rFonts w:eastAsia="Arial Nova" w:cs="Arial Nova" w:ascii="Arial Nova" w:hAnsi="Arial Nova"/>
          <w:b/>
          <w:sz w:val="16"/>
          <w:szCs w:val="16"/>
        </w:rPr>
        <w:t>DECRET 44/2020, de 3 d'abril, del Consell, d'aprovació de bases reguladores de concessió directa d'ajudes urgents a persones treballadores en règim d'autònom afectades per la Covid-19. DOGV núm. 8782 / 04/04/2020.</w:t>
      </w:r>
    </w:p>
    <w:p>
      <w:pPr>
        <w:pStyle w:val="Standard"/>
        <w:jc w:val="center"/>
        <w:rPr>
          <w:rFonts w:ascii="Times" w:hAnsi="Times" w:eastAsia="Times" w:cs="Times"/>
          <w:b/>
          <w:b/>
          <w:i/>
          <w:i/>
          <w:sz w:val="12"/>
          <w:szCs w:val="12"/>
        </w:rPr>
      </w:pPr>
      <w:r>
        <w:rPr>
          <w:rFonts w:eastAsia="Times" w:cs="Times" w:ascii="Times" w:hAnsi="Times"/>
          <w:b/>
          <w:i/>
          <w:sz w:val="12"/>
          <w:szCs w:val="12"/>
        </w:rPr>
      </w:r>
    </w:p>
    <w:tbl>
      <w:tblPr>
        <w:tblW w:w="14158"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1908"/>
        <w:gridCol w:w="3436"/>
        <w:gridCol w:w="4365"/>
        <w:gridCol w:w="4448"/>
      </w:tblGrid>
      <w:tr>
        <w:trPr>
          <w:trHeight w:val="232"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center"/>
              <w:rPr/>
            </w:pPr>
            <w:r>
              <w:rPr>
                <w:b/>
                <w:sz w:val="20"/>
                <w:szCs w:val="20"/>
                <w:shd w:fill="FFFF00" w:val="clear"/>
              </w:rPr>
              <w:t>PERSONES DESTINATÀRIES</w:t>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center"/>
              <w:rPr/>
            </w:pPr>
            <w:r>
              <w:rPr>
                <w:b/>
                <w:sz w:val="20"/>
                <w:szCs w:val="20"/>
                <w:shd w:fill="FFFF00" w:val="clear"/>
              </w:rPr>
              <w:t>IMPORT, COMPATIBILITATS I INCOMPATIBILITATS DE LES AJUDES</w:t>
            </w:r>
          </w:p>
        </w:tc>
        <w:tc>
          <w:tcPr>
            <w:tcW w:w="4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center"/>
              <w:rPr/>
            </w:pPr>
            <w:r>
              <w:rPr>
                <w:b/>
                <w:sz w:val="20"/>
                <w:szCs w:val="20"/>
                <w:shd w:fill="FFFF00" w:val="clear"/>
              </w:rPr>
              <w:t>REQUISITS  I OBLIGACIONS</w:t>
            </w:r>
          </w:p>
        </w:tc>
        <w:tc>
          <w:tcPr>
            <w:tcW w:w="4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andard"/>
              <w:jc w:val="center"/>
              <w:rPr/>
            </w:pPr>
            <w:r>
              <w:rPr>
                <w:b/>
                <w:sz w:val="20"/>
                <w:szCs w:val="20"/>
                <w:shd w:fill="FFFF00" w:val="clear"/>
              </w:rPr>
              <w:t>TRAMITACIÓ I TERMINI</w:t>
            </w:r>
          </w:p>
        </w:tc>
      </w:tr>
      <w:tr>
        <w:trPr>
          <w:trHeight w:val="6905" w:hRule="atLeast"/>
        </w:trPr>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Standard"/>
              <w:widowControl/>
              <w:jc w:val="center"/>
              <w:rPr/>
            </w:pPr>
            <w:r>
              <w:rPr>
                <w:rFonts w:eastAsia="Calibri" w:cs="Calibri" w:ascii="Calibri" w:hAnsi="Calibri"/>
                <w:b/>
                <w:sz w:val="18"/>
                <w:szCs w:val="18"/>
                <w:shd w:fill="FFFF00" w:val="clear"/>
              </w:rPr>
              <w:t>Persones treballadores  autònomes</w:t>
            </w:r>
            <w:r>
              <w:rPr>
                <w:rFonts w:eastAsia="Calibri" w:cs="Calibri" w:ascii="Calibri" w:hAnsi="Calibri"/>
                <w:b/>
                <w:sz w:val="18"/>
                <w:szCs w:val="18"/>
              </w:rPr>
              <w:t xml:space="preserve">  de la Comunitat Valenciana, incloses aquelles persones que siguen </w:t>
            </w:r>
            <w:r>
              <w:rPr>
                <w:rFonts w:eastAsia="Calibri" w:cs="Calibri" w:ascii="Calibri" w:hAnsi="Calibri"/>
                <w:b/>
                <w:sz w:val="18"/>
                <w:szCs w:val="18"/>
                <w:shd w:fill="FFFF00" w:val="clear"/>
              </w:rPr>
              <w:t>sòcies treballadores en Cooperatives de Treball Associat</w:t>
            </w:r>
          </w:p>
          <w:p>
            <w:pPr>
              <w:pStyle w:val="Standard"/>
              <w:jc w:val="left"/>
              <w:rPr>
                <w:rFonts w:ascii="Calibri" w:hAnsi="Calibri" w:eastAsia="Calibri" w:cs="Calibri"/>
                <w:sz w:val="18"/>
                <w:szCs w:val="18"/>
              </w:rPr>
            </w:pPr>
            <w:r>
              <w:rPr>
                <w:rFonts w:eastAsia="Calibri" w:cs="Calibri" w:ascii="Calibri" w:hAnsi="Calibri"/>
                <w:sz w:val="18"/>
                <w:szCs w:val="18"/>
              </w:rPr>
            </w:r>
          </w:p>
          <w:p>
            <w:pPr>
              <w:pStyle w:val="Standard"/>
              <w:jc w:val="center"/>
              <w:rPr/>
            </w:pPr>
            <w:r>
              <w:rPr>
                <w:rFonts w:eastAsia="Calibri" w:cs="Calibri" w:ascii="Calibri" w:hAnsi="Calibri"/>
                <w:sz w:val="18"/>
                <w:szCs w:val="18"/>
              </w:rPr>
              <w:t>Aquestes subvencions no requeriran justificacions, més enllà de la presentació de la documentació inclosa en la sol·licitud de la mateixa, sempre que es complisquen els requisits de la convocatòria, íntegrament.</w:t>
            </w:r>
          </w:p>
          <w:p>
            <w:pPr>
              <w:pStyle w:val="Standard"/>
              <w:jc w:val="center"/>
              <w:rPr>
                <w:rFonts w:ascii="Calibri" w:hAnsi="Calibri" w:eastAsia="Calibri" w:cs="Calibri"/>
                <w:sz w:val="18"/>
                <w:szCs w:val="18"/>
              </w:rPr>
            </w:pPr>
            <w:r>
              <w:rPr>
                <w:rFonts w:eastAsia="Calibri" w:cs="Calibri" w:ascii="Calibri" w:hAnsi="Calibri"/>
                <w:sz w:val="18"/>
                <w:szCs w:val="18"/>
              </w:rPr>
            </w:r>
          </w:p>
          <w:p>
            <w:pPr>
              <w:pStyle w:val="Standard"/>
              <w:jc w:val="center"/>
              <w:rPr/>
            </w:pPr>
            <w:r>
              <w:rPr>
                <w:rFonts w:eastAsia="Calibri" w:cs="Calibri" w:ascii="Calibri" w:hAnsi="Calibri"/>
                <w:b/>
                <w:sz w:val="18"/>
                <w:szCs w:val="18"/>
              </w:rPr>
              <w:t>Alacant/Alacant:</w:t>
            </w:r>
            <w:r>
              <w:rPr>
                <w:rFonts w:eastAsia="Calibri" w:cs="Calibri" w:ascii="Calibri" w:hAnsi="Calibri"/>
                <w:sz w:val="18"/>
                <w:szCs w:val="18"/>
              </w:rPr>
              <w:t xml:space="preserve"> Pressupost de 21.5 milions de €.</w:t>
            </w:r>
          </w:p>
          <w:p>
            <w:pPr>
              <w:pStyle w:val="Standard"/>
              <w:jc w:val="left"/>
              <w:rPr>
                <w:rFonts w:ascii="Calibri" w:hAnsi="Calibri" w:eastAsia="Calibri" w:cs="Calibri"/>
                <w:sz w:val="18"/>
                <w:szCs w:val="18"/>
              </w:rPr>
            </w:pPr>
            <w:r>
              <w:rPr>
                <w:rFonts w:eastAsia="Calibri" w:cs="Calibri" w:ascii="Calibri" w:hAnsi="Calibri"/>
                <w:sz w:val="18"/>
                <w:szCs w:val="18"/>
              </w:rPr>
            </w:r>
          </w:p>
        </w:tc>
        <w:tc>
          <w:tcPr>
            <w:tcW w:w="34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Standard"/>
              <w:tabs>
                <w:tab w:val="left" w:pos="337" w:leader="none"/>
              </w:tabs>
              <w:jc w:val="center"/>
              <w:rPr>
                <w:rFonts w:ascii="Calibri" w:hAnsi="Calibri" w:eastAsia="Calibri" w:cs="Calibri"/>
                <w:b/>
                <w:b/>
                <w:sz w:val="18"/>
                <w:szCs w:val="18"/>
              </w:rPr>
            </w:pPr>
            <w:r>
              <w:rPr>
                <w:rFonts w:eastAsia="Calibri" w:cs="Calibri" w:ascii="Calibri" w:hAnsi="Calibri"/>
                <w:b/>
                <w:sz w:val="18"/>
                <w:szCs w:val="18"/>
              </w:rPr>
            </w:r>
          </w:p>
          <w:p>
            <w:pPr>
              <w:pStyle w:val="Standard"/>
              <w:numPr>
                <w:ilvl w:val="0"/>
                <w:numId w:val="1"/>
              </w:numPr>
              <w:tabs>
                <w:tab w:val="left" w:pos="674" w:leader="none"/>
              </w:tabs>
              <w:ind w:left="337" w:hanging="180"/>
              <w:jc w:val="center"/>
              <w:rPr/>
            </w:pPr>
            <w:r>
              <w:rPr>
                <w:rFonts w:eastAsia="Calibri" w:cs="Calibri" w:ascii="Calibri" w:hAnsi="Calibri"/>
                <w:b/>
                <w:sz w:val="18"/>
                <w:szCs w:val="18"/>
              </w:rPr>
              <w:t>Subvenció per una sola vegada:</w:t>
            </w:r>
          </w:p>
          <w:p>
            <w:pPr>
              <w:pStyle w:val="Standard"/>
              <w:tabs>
                <w:tab w:val="left" w:pos="1214" w:leader="none"/>
              </w:tabs>
              <w:ind w:left="877" w:hanging="0"/>
              <w:jc w:val="center"/>
              <w:rPr>
                <w:rFonts w:ascii="Calibri" w:hAnsi="Calibri" w:eastAsia="Calibri" w:cs="Calibri"/>
                <w:b/>
                <w:b/>
                <w:sz w:val="18"/>
                <w:szCs w:val="18"/>
              </w:rPr>
            </w:pPr>
            <w:r>
              <w:rPr>
                <w:rFonts w:eastAsia="Calibri" w:cs="Calibri" w:ascii="Calibri" w:hAnsi="Calibri"/>
                <w:b/>
                <w:sz w:val="18"/>
                <w:szCs w:val="18"/>
              </w:rPr>
            </w:r>
          </w:p>
          <w:p>
            <w:pPr>
              <w:pStyle w:val="Standard"/>
              <w:ind w:hanging="270"/>
              <w:jc w:val="center"/>
              <w:rPr/>
            </w:pPr>
            <w:r>
              <w:rPr>
                <w:rFonts w:eastAsia="Calibri" w:cs="Calibri" w:ascii="Calibri" w:hAnsi="Calibri"/>
                <w:b/>
                <w:sz w:val="18"/>
                <w:szCs w:val="18"/>
                <w:shd w:fill="FFFF00" w:val="clear"/>
              </w:rPr>
              <w:t>1.500 €</w:t>
            </w:r>
            <w:r>
              <w:rPr>
                <w:rFonts w:eastAsia="Calibri" w:cs="Calibri" w:ascii="Calibri" w:hAnsi="Calibri"/>
                <w:sz w:val="18"/>
                <w:szCs w:val="18"/>
              </w:rPr>
              <w:t xml:space="preserve"> per a les </w:t>
            </w:r>
            <w:r>
              <w:rPr>
                <w:rFonts w:eastAsia="Calibri" w:cs="Calibri" w:ascii="Calibri" w:hAnsi="Calibri"/>
                <w:b/>
                <w:sz w:val="18"/>
                <w:szCs w:val="18"/>
              </w:rPr>
              <w:t>persones autònomes obligades a la suspensió d'activitats pel Reial decret 463/2020.</w:t>
            </w:r>
          </w:p>
          <w:p>
            <w:pPr>
              <w:pStyle w:val="Standard"/>
              <w:ind w:left="1170" w:hanging="0"/>
              <w:jc w:val="center"/>
              <w:rPr>
                <w:rFonts w:ascii="Calibri" w:hAnsi="Calibri" w:eastAsia="Calibri" w:cs="Calibri"/>
                <w:b/>
                <w:b/>
                <w:sz w:val="18"/>
                <w:szCs w:val="18"/>
              </w:rPr>
            </w:pPr>
            <w:r>
              <w:rPr>
                <w:rFonts w:eastAsia="Calibri" w:cs="Calibri" w:ascii="Calibri" w:hAnsi="Calibri"/>
                <w:b/>
                <w:sz w:val="18"/>
                <w:szCs w:val="18"/>
              </w:rPr>
            </w:r>
          </w:p>
          <w:p>
            <w:pPr>
              <w:pStyle w:val="Standard"/>
              <w:ind w:hanging="270"/>
              <w:jc w:val="center"/>
              <w:rPr/>
            </w:pPr>
            <w:r>
              <w:rPr>
                <w:rFonts w:eastAsia="Calibri" w:cs="Calibri" w:ascii="Calibri" w:hAnsi="Calibri"/>
                <w:b/>
                <w:sz w:val="18"/>
                <w:szCs w:val="18"/>
                <w:shd w:fill="FFFF00" w:val="clear"/>
              </w:rPr>
              <w:t>750 €</w:t>
            </w:r>
            <w:r>
              <w:rPr>
                <w:rFonts w:eastAsia="Calibri" w:cs="Calibri" w:ascii="Calibri" w:hAnsi="Calibri"/>
                <w:sz w:val="18"/>
                <w:szCs w:val="18"/>
              </w:rPr>
              <w:t xml:space="preserve"> </w:t>
            </w:r>
            <w:r>
              <w:rPr>
                <w:rFonts w:eastAsia="Calibri" w:cs="Calibri" w:ascii="Calibri" w:hAnsi="Calibri"/>
                <w:b/>
                <w:sz w:val="18"/>
                <w:szCs w:val="18"/>
              </w:rPr>
              <w:t>resta de casos</w:t>
            </w:r>
            <w:r>
              <w:rPr>
                <w:rFonts w:eastAsia="Calibri" w:cs="Calibri" w:ascii="Calibri" w:hAnsi="Calibri"/>
                <w:sz w:val="18"/>
                <w:szCs w:val="18"/>
              </w:rPr>
              <w:t xml:space="preserve"> inclosos en la convocatòria (punt 2, de l'apartat </w:t>
            </w:r>
            <w:r>
              <w:rPr>
                <w:rFonts w:eastAsia="Calibri" w:cs="Calibri" w:ascii="Calibri" w:hAnsi="Calibri"/>
                <w:i/>
                <w:sz w:val="18"/>
                <w:szCs w:val="18"/>
              </w:rPr>
              <w:t>“Requisits i obligacions”</w:t>
            </w:r>
            <w:r>
              <w:rPr>
                <w:rFonts w:eastAsia="Calibri" w:cs="Calibri" w:ascii="Calibri" w:hAnsi="Calibri"/>
                <w:sz w:val="18"/>
                <w:szCs w:val="18"/>
              </w:rPr>
              <w:t xml:space="preserve"> del present resum).</w:t>
            </w:r>
          </w:p>
          <w:p>
            <w:pPr>
              <w:pStyle w:val="Standard"/>
              <w:ind w:left="1170" w:hanging="0"/>
              <w:jc w:val="center"/>
              <w:rPr>
                <w:rFonts w:ascii="Calibri" w:hAnsi="Calibri" w:eastAsia="Calibri" w:cs="Calibri"/>
                <w:sz w:val="18"/>
                <w:szCs w:val="18"/>
              </w:rPr>
            </w:pPr>
            <w:r>
              <w:rPr>
                <w:rFonts w:eastAsia="Calibri" w:cs="Calibri" w:ascii="Calibri" w:hAnsi="Calibri"/>
                <w:sz w:val="18"/>
                <w:szCs w:val="18"/>
              </w:rPr>
            </w:r>
          </w:p>
          <w:p>
            <w:pPr>
              <w:pStyle w:val="Standard"/>
              <w:jc w:val="center"/>
              <w:rPr/>
            </w:pPr>
            <w:r>
              <w:rPr>
                <w:rFonts w:eastAsia="Calibri" w:cs="Calibri" w:ascii="Calibri" w:hAnsi="Calibri"/>
                <w:b/>
                <w:sz w:val="18"/>
                <w:szCs w:val="18"/>
              </w:rPr>
              <w:t>Aquesta ajuda és compatible amb la bonificació de quotes a la Seguretat Social</w:t>
            </w:r>
            <w:r>
              <w:rPr>
                <w:rFonts w:eastAsia="Calibri" w:cs="Calibri" w:ascii="Calibri" w:hAnsi="Calibri"/>
                <w:sz w:val="18"/>
                <w:szCs w:val="18"/>
              </w:rPr>
              <w:t xml:space="preserve">, </w:t>
            </w:r>
            <w:r>
              <w:rPr>
                <w:rFonts w:eastAsia="Calibri" w:cs="Calibri" w:ascii="Calibri" w:hAnsi="Calibri"/>
                <w:b/>
                <w:sz w:val="18"/>
                <w:szCs w:val="18"/>
              </w:rPr>
              <w:t>i amb la prestació extraordinària estatal</w:t>
            </w:r>
            <w:r>
              <w:rPr>
                <w:rFonts w:eastAsia="Calibri" w:cs="Calibri" w:ascii="Calibri" w:hAnsi="Calibri"/>
                <w:sz w:val="18"/>
                <w:szCs w:val="18"/>
              </w:rPr>
              <w:t xml:space="preserve"> per a treballadors autònoms afectats per la crisi del </w:t>
            </w:r>
            <w:r>
              <w:rPr>
                <w:rFonts w:eastAsia="Calibri" w:cs="Calibri" w:ascii="Calibri" w:hAnsi="Calibri"/>
                <w:b/>
                <w:sz w:val="18"/>
                <w:szCs w:val="18"/>
              </w:rPr>
              <w:t>Covid-19</w:t>
            </w:r>
            <w:r>
              <w:rPr>
                <w:rFonts w:eastAsia="Calibri" w:cs="Calibri" w:ascii="Calibri" w:hAnsi="Calibri"/>
                <w:sz w:val="18"/>
                <w:szCs w:val="18"/>
              </w:rPr>
              <w:t>.</w:t>
            </w:r>
          </w:p>
          <w:p>
            <w:pPr>
              <w:pStyle w:val="Standard"/>
              <w:jc w:val="center"/>
              <w:rPr>
                <w:rFonts w:ascii="Calibri" w:hAnsi="Calibri" w:eastAsia="Calibri" w:cs="Calibri"/>
                <w:sz w:val="18"/>
                <w:szCs w:val="18"/>
              </w:rPr>
            </w:pPr>
            <w:r>
              <w:rPr>
                <w:rFonts w:eastAsia="Calibri" w:cs="Calibri" w:ascii="Calibri" w:hAnsi="Calibri"/>
                <w:sz w:val="18"/>
                <w:szCs w:val="18"/>
              </w:rPr>
            </w:r>
          </w:p>
          <w:p>
            <w:pPr>
              <w:pStyle w:val="Standard"/>
              <w:jc w:val="center"/>
              <w:rPr/>
            </w:pPr>
            <w:r>
              <w:rPr>
                <w:rFonts w:eastAsia="Calibri" w:cs="Calibri" w:ascii="Calibri" w:hAnsi="Calibri"/>
                <w:b/>
                <w:sz w:val="18"/>
                <w:szCs w:val="18"/>
              </w:rPr>
              <w:t>Aquesta ajuda és incompatible amb qualsevol altra ajuda</w:t>
            </w:r>
            <w:r>
              <w:rPr>
                <w:rFonts w:eastAsia="Calibri" w:cs="Calibri" w:ascii="Calibri" w:hAnsi="Calibri"/>
                <w:sz w:val="18"/>
                <w:szCs w:val="18"/>
              </w:rPr>
              <w:t xml:space="preserve">, subvenció, ingrés o recurs per a la mateixa finalitat, procedents </w:t>
            </w:r>
            <w:r>
              <w:rPr>
                <w:rFonts w:eastAsia="Calibri" w:cs="Calibri" w:ascii="Calibri" w:hAnsi="Calibri"/>
                <w:b/>
                <w:sz w:val="18"/>
                <w:szCs w:val="18"/>
              </w:rPr>
              <w:t>de qualsevol</w:t>
            </w:r>
            <w:r>
              <w:rPr>
                <w:rFonts w:eastAsia="Calibri" w:cs="Calibri" w:ascii="Calibri" w:hAnsi="Calibri"/>
                <w:sz w:val="18"/>
                <w:szCs w:val="18"/>
              </w:rPr>
              <w:t xml:space="preserve"> </w:t>
            </w:r>
            <w:r>
              <w:rPr>
                <w:rFonts w:eastAsia="Calibri" w:cs="Calibri" w:ascii="Calibri" w:hAnsi="Calibri"/>
                <w:b/>
                <w:sz w:val="18"/>
                <w:szCs w:val="18"/>
              </w:rPr>
              <w:t>administració o entitat pública o privada</w:t>
            </w:r>
            <w:r>
              <w:rPr>
                <w:rFonts w:eastAsia="Calibri" w:cs="Calibri" w:ascii="Calibri" w:hAnsi="Calibri"/>
                <w:sz w:val="18"/>
                <w:szCs w:val="18"/>
              </w:rPr>
              <w:t>, nacional, de la Unió Europea o d'organismes internacionals.</w:t>
            </w:r>
          </w:p>
        </w:tc>
        <w:tc>
          <w:tcPr>
            <w:tcW w:w="4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Standard"/>
              <w:widowControl/>
              <w:numPr>
                <w:ilvl w:val="0"/>
                <w:numId w:val="2"/>
              </w:numPr>
              <w:jc w:val="left"/>
              <w:rPr/>
            </w:pPr>
            <w:r>
              <w:rPr>
                <w:rFonts w:eastAsia="Calibri" w:cs="Calibri" w:ascii="Calibri" w:hAnsi="Calibri"/>
                <w:sz w:val="18"/>
                <w:szCs w:val="18"/>
              </w:rPr>
              <w:t xml:space="preserve">Haver figurat d'alta </w:t>
            </w:r>
            <w:r>
              <w:rPr>
                <w:rFonts w:eastAsia="Calibri" w:cs="Calibri" w:ascii="Calibri" w:hAnsi="Calibri"/>
                <w:b/>
                <w:sz w:val="18"/>
                <w:szCs w:val="18"/>
              </w:rPr>
              <w:t xml:space="preserve"> </w:t>
            </w:r>
            <w:r>
              <w:rPr>
                <w:rFonts w:eastAsia="Calibri" w:cs="Calibri" w:ascii="Calibri" w:hAnsi="Calibri"/>
                <w:sz w:val="18"/>
                <w:szCs w:val="18"/>
              </w:rPr>
              <w:t xml:space="preserve">en </w:t>
            </w:r>
            <w:r>
              <w:rPr>
                <w:rFonts w:eastAsia="Calibri" w:cs="Calibri" w:ascii="Calibri" w:hAnsi="Calibri"/>
                <w:b/>
                <w:sz w:val="18"/>
                <w:szCs w:val="18"/>
              </w:rPr>
              <w:t>el Règim Especial de Treballadors Autònoms</w:t>
            </w:r>
            <w:r>
              <w:rPr>
                <w:rFonts w:eastAsia="Calibri" w:cs="Calibri" w:ascii="Calibri" w:hAnsi="Calibri"/>
                <w:sz w:val="18"/>
                <w:szCs w:val="18"/>
              </w:rPr>
              <w:t xml:space="preserve"> </w:t>
            </w:r>
            <w:r>
              <w:rPr>
                <w:rFonts w:eastAsia="Calibri" w:cs="Calibri" w:ascii="Calibri" w:hAnsi="Calibri"/>
                <w:b/>
                <w:sz w:val="18"/>
                <w:szCs w:val="18"/>
              </w:rPr>
              <w:t>almenys</w:t>
            </w:r>
            <w:r>
              <w:rPr>
                <w:rFonts w:eastAsia="Calibri" w:cs="Calibri" w:ascii="Calibri" w:hAnsi="Calibri"/>
                <w:sz w:val="18"/>
                <w:szCs w:val="18"/>
              </w:rPr>
              <w:t xml:space="preserve">, entre el </w:t>
            </w:r>
            <w:r>
              <w:rPr>
                <w:rFonts w:eastAsia="Calibri" w:cs="Calibri" w:ascii="Calibri" w:hAnsi="Calibri"/>
                <w:b/>
                <w:sz w:val="18"/>
                <w:szCs w:val="18"/>
              </w:rPr>
              <w:t xml:space="preserve">31/12/2019 </w:t>
            </w:r>
            <w:r>
              <w:rPr>
                <w:rFonts w:eastAsia="Calibri" w:cs="Calibri" w:ascii="Calibri" w:hAnsi="Calibri"/>
                <w:sz w:val="18"/>
                <w:szCs w:val="18"/>
              </w:rPr>
              <w:t xml:space="preserve">i el </w:t>
            </w:r>
            <w:r>
              <w:rPr>
                <w:rFonts w:eastAsia="Calibri" w:cs="Calibri" w:ascii="Calibri" w:hAnsi="Calibri"/>
                <w:b/>
                <w:sz w:val="18"/>
                <w:szCs w:val="18"/>
              </w:rPr>
              <w:t>14/03/2020 ininterrompudament</w:t>
            </w:r>
            <w:r>
              <w:rPr>
                <w:rFonts w:eastAsia="Calibri" w:cs="Calibri" w:ascii="Calibri" w:hAnsi="Calibri"/>
                <w:sz w:val="18"/>
                <w:szCs w:val="18"/>
              </w:rPr>
              <w:t>.</w:t>
            </w:r>
          </w:p>
          <w:p>
            <w:pPr>
              <w:pStyle w:val="Standard"/>
              <w:widowControl/>
              <w:ind w:left="1200" w:hanging="0"/>
              <w:jc w:val="left"/>
              <w:rPr>
                <w:rFonts w:ascii="Calibri" w:hAnsi="Calibri" w:eastAsia="Calibri" w:cs="Calibri"/>
                <w:sz w:val="12"/>
                <w:szCs w:val="12"/>
              </w:rPr>
            </w:pPr>
            <w:r>
              <w:rPr>
                <w:rFonts w:eastAsia="Calibri" w:cs="Calibri" w:ascii="Calibri" w:hAnsi="Calibri"/>
                <w:sz w:val="12"/>
                <w:szCs w:val="12"/>
              </w:rPr>
            </w:r>
          </w:p>
          <w:p>
            <w:pPr>
              <w:pStyle w:val="Standard"/>
              <w:widowControl/>
              <w:jc w:val="left"/>
              <w:rPr/>
            </w:pPr>
            <w:r>
              <w:rPr>
                <w:rFonts w:eastAsia="Calibri" w:cs="Calibri" w:ascii="Calibri" w:hAnsi="Calibri"/>
                <w:b/>
                <w:sz w:val="18"/>
                <w:szCs w:val="18"/>
              </w:rPr>
              <w:t>Haver hagut de suspendre</w:t>
            </w:r>
            <w:r>
              <w:rPr>
                <w:rFonts w:eastAsia="Calibri" w:cs="Calibri" w:ascii="Calibri" w:hAnsi="Calibri"/>
                <w:sz w:val="18"/>
                <w:szCs w:val="18"/>
              </w:rPr>
              <w:t xml:space="preserve"> </w:t>
            </w:r>
            <w:r>
              <w:rPr>
                <w:rFonts w:eastAsia="Calibri" w:cs="Calibri" w:ascii="Calibri" w:hAnsi="Calibri"/>
                <w:b/>
                <w:sz w:val="18"/>
                <w:szCs w:val="18"/>
              </w:rPr>
              <w:t xml:space="preserve">l'activitat </w:t>
            </w:r>
            <w:r>
              <w:rPr>
                <w:rFonts w:eastAsia="Calibri" w:cs="Calibri" w:ascii="Calibri" w:hAnsi="Calibri"/>
                <w:sz w:val="18"/>
                <w:szCs w:val="18"/>
              </w:rPr>
              <w:t>segons el Reial decret 463/2020 de 14/03/20.</w:t>
            </w:r>
            <w:r>
              <w:rPr>
                <w:rFonts w:eastAsia="Calibri" w:cs="Calibri" w:ascii="Calibri" w:hAnsi="Calibri"/>
                <w:b/>
                <w:sz w:val="18"/>
                <w:szCs w:val="18"/>
              </w:rPr>
              <w:t xml:space="preserve"> </w:t>
            </w:r>
            <w:r>
              <w:rPr>
                <w:rFonts w:eastAsia="Calibri" w:cs="Calibri" w:ascii="Calibri" w:hAnsi="Calibri"/>
                <w:sz w:val="18"/>
                <w:szCs w:val="18"/>
              </w:rPr>
              <w:t xml:space="preserve">En cas de mantindre-la, </w:t>
            </w:r>
            <w:r>
              <w:rPr>
                <w:rFonts w:eastAsia="Calibri" w:cs="Calibri" w:ascii="Calibri" w:hAnsi="Calibri"/>
                <w:b/>
                <w:sz w:val="18"/>
                <w:szCs w:val="18"/>
              </w:rPr>
              <w:t>haver reduït almenys, un 75% la facturació</w:t>
            </w:r>
            <w:r>
              <w:rPr>
                <w:rFonts w:eastAsia="Calibri" w:cs="Calibri" w:ascii="Calibri" w:hAnsi="Calibri"/>
                <w:sz w:val="18"/>
                <w:szCs w:val="18"/>
              </w:rPr>
              <w:t xml:space="preserve"> corresponent al mes anterior a la sol·licitud de l'ajuda, respecte a la mitjana del semestre anterior a la declaració de l'estat d'alarma. Quan la persona sol·licitant no porte</w:t>
            </w:r>
          </w:p>
          <w:p>
            <w:pPr>
              <w:pStyle w:val="Standard"/>
              <w:ind w:left="480" w:hanging="0"/>
              <w:jc w:val="left"/>
              <w:rPr/>
            </w:pPr>
            <w:r>
              <w:rPr>
                <w:rFonts w:eastAsia="Calibri" w:cs="Calibri" w:ascii="Calibri" w:hAnsi="Calibri"/>
                <w:sz w:val="18"/>
                <w:szCs w:val="18"/>
              </w:rPr>
              <w:t>d'alta els 6 mesos naturals exigits per a acreditar la reducció dels ingressos, la valoració es durà a terme tenint en compte el període d'activitat.</w:t>
            </w:r>
          </w:p>
          <w:p>
            <w:pPr>
              <w:pStyle w:val="Standard"/>
              <w:widowControl/>
              <w:ind w:left="1200" w:hanging="0"/>
              <w:jc w:val="left"/>
              <w:rPr>
                <w:rFonts w:ascii="Calibri" w:hAnsi="Calibri" w:eastAsia="Calibri" w:cs="Calibri"/>
                <w:sz w:val="12"/>
                <w:szCs w:val="12"/>
              </w:rPr>
            </w:pPr>
            <w:r>
              <w:rPr>
                <w:rFonts w:eastAsia="Calibri" w:cs="Calibri" w:ascii="Calibri" w:hAnsi="Calibri"/>
                <w:sz w:val="12"/>
                <w:szCs w:val="12"/>
              </w:rPr>
            </w:r>
          </w:p>
          <w:p>
            <w:pPr>
              <w:pStyle w:val="Standard"/>
              <w:widowControl/>
              <w:jc w:val="left"/>
              <w:rPr/>
            </w:pPr>
            <w:r>
              <w:rPr>
                <w:rFonts w:eastAsia="Calibri" w:cs="Calibri" w:ascii="Calibri" w:hAnsi="Calibri"/>
                <w:b/>
                <w:sz w:val="18"/>
                <w:szCs w:val="18"/>
              </w:rPr>
              <w:t>Domicili fiscal en la Comunitat Valenciana</w:t>
            </w:r>
            <w:r>
              <w:rPr>
                <w:rFonts w:eastAsia="Calibri" w:cs="Calibri" w:ascii="Calibri" w:hAnsi="Calibri"/>
                <w:sz w:val="18"/>
                <w:szCs w:val="18"/>
              </w:rPr>
              <w:t>.</w:t>
            </w:r>
          </w:p>
          <w:p>
            <w:pPr>
              <w:pStyle w:val="Standard"/>
              <w:widowControl/>
              <w:ind w:left="1200" w:hanging="0"/>
              <w:jc w:val="left"/>
              <w:rPr>
                <w:rFonts w:ascii="Calibri" w:hAnsi="Calibri" w:eastAsia="Calibri" w:cs="Calibri"/>
                <w:sz w:val="12"/>
                <w:szCs w:val="12"/>
              </w:rPr>
            </w:pPr>
            <w:r>
              <w:rPr>
                <w:rFonts w:eastAsia="Calibri" w:cs="Calibri" w:ascii="Calibri" w:hAnsi="Calibri"/>
                <w:sz w:val="12"/>
                <w:szCs w:val="12"/>
              </w:rPr>
            </w:r>
          </w:p>
          <w:p>
            <w:pPr>
              <w:pStyle w:val="Standard"/>
              <w:widowControl/>
              <w:jc w:val="left"/>
              <w:rPr/>
            </w:pPr>
            <w:r>
              <w:rPr>
                <w:rFonts w:eastAsia="Calibri" w:cs="Calibri" w:ascii="Calibri" w:hAnsi="Calibri"/>
                <w:sz w:val="18"/>
                <w:szCs w:val="18"/>
              </w:rPr>
              <w:t xml:space="preserve">Mantindre activitat </w:t>
            </w:r>
            <w:r>
              <w:rPr>
                <w:rFonts w:eastAsia="Calibri" w:cs="Calibri" w:ascii="Calibri" w:hAnsi="Calibri"/>
                <w:b/>
                <w:sz w:val="18"/>
                <w:szCs w:val="18"/>
              </w:rPr>
              <w:t>mínim 3 mesos</w:t>
            </w:r>
            <w:r>
              <w:rPr>
                <w:rFonts w:eastAsia="Calibri" w:cs="Calibri" w:ascii="Calibri" w:hAnsi="Calibri"/>
                <w:sz w:val="18"/>
                <w:szCs w:val="18"/>
              </w:rPr>
              <w:t>, a comptar des del dia en què quede sense efecte la suspensió de l'activitat.</w:t>
            </w:r>
          </w:p>
          <w:p>
            <w:pPr>
              <w:pStyle w:val="Standard"/>
              <w:widowControl/>
              <w:ind w:left="1200" w:hanging="0"/>
              <w:jc w:val="left"/>
              <w:rPr>
                <w:rFonts w:ascii="Calibri" w:hAnsi="Calibri" w:eastAsia="Calibri" w:cs="Calibri"/>
                <w:sz w:val="12"/>
                <w:szCs w:val="12"/>
              </w:rPr>
            </w:pPr>
            <w:r>
              <w:rPr>
                <w:rFonts w:eastAsia="Calibri" w:cs="Calibri" w:ascii="Calibri" w:hAnsi="Calibri"/>
                <w:sz w:val="12"/>
                <w:szCs w:val="12"/>
              </w:rPr>
            </w:r>
          </w:p>
          <w:p>
            <w:pPr>
              <w:pStyle w:val="Standard"/>
              <w:widowControl/>
              <w:jc w:val="left"/>
              <w:rPr/>
            </w:pPr>
            <w:r>
              <w:rPr>
                <w:rFonts w:eastAsia="Calibri" w:cs="Calibri" w:ascii="Calibri" w:hAnsi="Calibri"/>
                <w:b/>
                <w:sz w:val="18"/>
                <w:szCs w:val="18"/>
              </w:rPr>
              <w:t>Al corrent de les obligacions</w:t>
            </w:r>
            <w:r>
              <w:rPr>
                <w:rFonts w:eastAsia="Calibri" w:cs="Calibri" w:ascii="Calibri" w:hAnsi="Calibri"/>
                <w:sz w:val="18"/>
                <w:szCs w:val="18"/>
              </w:rPr>
              <w:t xml:space="preserve"> amb la Seguretat Social i Hisenda.</w:t>
            </w:r>
          </w:p>
          <w:p>
            <w:pPr>
              <w:pStyle w:val="Standard"/>
              <w:widowControl/>
              <w:ind w:left="1200" w:hanging="0"/>
              <w:jc w:val="left"/>
              <w:rPr>
                <w:rFonts w:ascii="Calibri" w:hAnsi="Calibri" w:eastAsia="Calibri" w:cs="Calibri"/>
                <w:sz w:val="12"/>
                <w:szCs w:val="12"/>
              </w:rPr>
            </w:pPr>
            <w:r>
              <w:rPr>
                <w:rFonts w:eastAsia="Calibri" w:cs="Calibri" w:ascii="Calibri" w:hAnsi="Calibri"/>
                <w:sz w:val="12"/>
                <w:szCs w:val="12"/>
              </w:rPr>
            </w:r>
          </w:p>
          <w:p>
            <w:pPr>
              <w:pStyle w:val="Standard"/>
              <w:widowControl/>
              <w:ind w:left="488" w:hanging="284"/>
              <w:jc w:val="left"/>
              <w:rPr>
                <w:rFonts w:ascii="Calibri" w:hAnsi="Calibri" w:eastAsia="Calibri" w:cs="Calibri"/>
                <w:b/>
                <w:b/>
                <w:sz w:val="18"/>
                <w:szCs w:val="18"/>
              </w:rPr>
            </w:pPr>
            <w:r>
              <w:rPr>
                <w:rFonts w:eastAsia="Calibri" w:cs="Calibri" w:ascii="Calibri" w:hAnsi="Calibri"/>
                <w:b/>
                <w:sz w:val="18"/>
                <w:szCs w:val="18"/>
              </w:rPr>
              <w:t>Resta d'obligacions</w:t>
            </w:r>
            <w:r>
              <w:rPr>
                <w:rFonts w:eastAsia="Calibri" w:cs="Calibri" w:ascii="Calibri" w:hAnsi="Calibri"/>
                <w:sz w:val="18"/>
                <w:szCs w:val="18"/>
              </w:rPr>
              <w:t xml:space="preserve"> especificades en l'art. 10 de la convocatòria oficial: comunicar l'obtenció d'altres ajudes per a la mateixa fi, obligacions en matèria de transparència, publicar en la web (si la tinguera) la obtenció d'aquesta ajuda, complir les obligacions de transparència en cas d'haver percebut en un any més de 10.000€ en ajudes públiques, i sotmetre's a control financer.</w:t>
            </w:r>
          </w:p>
        </w:tc>
        <w:tc>
          <w:tcPr>
            <w:tcW w:w="4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Standard"/>
              <w:tabs>
                <w:tab w:val="left" w:pos="1730" w:leader="none"/>
              </w:tabs>
              <w:ind w:left="1440" w:hanging="0"/>
              <w:jc w:val="left"/>
              <w:rPr/>
            </w:pPr>
            <w:r>
              <w:rPr>
                <w:rFonts w:eastAsia="Calibri" w:cs="Calibri" w:ascii="Calibri" w:hAnsi="Calibri"/>
                <w:b/>
                <w:sz w:val="18"/>
                <w:szCs w:val="18"/>
                <w:u w:val="single"/>
                <w:shd w:fill="FFFF00" w:val="clear"/>
              </w:rPr>
              <w:t>EXCLUSIONS:</w:t>
            </w:r>
          </w:p>
          <w:p>
            <w:pPr>
              <w:pStyle w:val="Standard"/>
              <w:tabs>
                <w:tab w:val="left" w:pos="1730" w:leader="none"/>
              </w:tabs>
              <w:ind w:left="1440" w:hanging="0"/>
              <w:jc w:val="left"/>
              <w:rPr>
                <w:rFonts w:ascii="Calibri" w:hAnsi="Calibri" w:eastAsia="Calibri" w:cs="Calibri"/>
                <w:b/>
                <w:b/>
                <w:sz w:val="12"/>
                <w:szCs w:val="12"/>
                <w:u w:val="single"/>
                <w:shd w:fill="FFFF00" w:val="clear"/>
              </w:rPr>
            </w:pPr>
            <w:r>
              <w:rPr>
                <w:rFonts w:eastAsia="Calibri" w:cs="Calibri" w:ascii="Calibri" w:hAnsi="Calibri"/>
                <w:b/>
                <w:sz w:val="12"/>
                <w:szCs w:val="12"/>
                <w:u w:val="single"/>
                <w:shd w:fill="FFFF00" w:val="clear"/>
              </w:rPr>
            </w:r>
          </w:p>
          <w:p>
            <w:pPr>
              <w:pStyle w:val="Standard"/>
              <w:tabs>
                <w:tab w:val="left" w:pos="580" w:leader="none"/>
              </w:tabs>
              <w:ind w:left="290" w:hanging="180"/>
              <w:jc w:val="left"/>
              <w:rPr/>
            </w:pPr>
            <w:r>
              <w:rPr>
                <w:rFonts w:eastAsia="Calibri" w:cs="Calibri" w:ascii="Calibri" w:hAnsi="Calibri"/>
                <w:b/>
                <w:sz w:val="18"/>
                <w:szCs w:val="18"/>
              </w:rPr>
              <w:t xml:space="preserve">Persones autònomes </w:t>
            </w:r>
            <w:r>
              <w:rPr>
                <w:rFonts w:eastAsia="Calibri" w:cs="Calibri" w:ascii="Calibri" w:hAnsi="Calibri"/>
                <w:sz w:val="18"/>
                <w:szCs w:val="18"/>
              </w:rPr>
              <w:t xml:space="preserve">que el </w:t>
            </w:r>
            <w:r>
              <w:rPr>
                <w:rFonts w:eastAsia="Calibri" w:cs="Calibri" w:ascii="Calibri" w:hAnsi="Calibri"/>
                <w:b/>
                <w:sz w:val="18"/>
                <w:szCs w:val="18"/>
              </w:rPr>
              <w:t xml:space="preserve">14/03/20 </w:t>
            </w:r>
            <w:r>
              <w:rPr>
                <w:rFonts w:eastAsia="Calibri" w:cs="Calibri" w:ascii="Calibri" w:hAnsi="Calibri"/>
                <w:sz w:val="18"/>
                <w:szCs w:val="18"/>
              </w:rPr>
              <w:t>anaren</w:t>
            </w:r>
            <w:r>
              <w:rPr>
                <w:rFonts w:eastAsia="Calibri" w:cs="Calibri" w:ascii="Calibri" w:hAnsi="Calibri"/>
                <w:b/>
                <w:sz w:val="18"/>
                <w:szCs w:val="18"/>
              </w:rPr>
              <w:t xml:space="preserve"> perceptores de la prestació per desocupació o </w:t>
            </w:r>
            <w:r>
              <w:rPr>
                <w:rFonts w:eastAsia="Calibri" w:cs="Calibri" w:ascii="Calibri" w:hAnsi="Calibri"/>
                <w:sz w:val="18"/>
                <w:szCs w:val="18"/>
              </w:rPr>
              <w:t xml:space="preserve">de la corresponent a la </w:t>
            </w:r>
            <w:r>
              <w:rPr>
                <w:rFonts w:eastAsia="Calibri" w:cs="Calibri" w:ascii="Calibri" w:hAnsi="Calibri"/>
                <w:b/>
                <w:sz w:val="18"/>
                <w:szCs w:val="18"/>
              </w:rPr>
              <w:t>protecció per cessament d'activitat</w:t>
            </w:r>
            <w:r>
              <w:rPr>
                <w:rFonts w:eastAsia="Calibri" w:cs="Calibri" w:ascii="Calibri" w:hAnsi="Calibri"/>
                <w:sz w:val="18"/>
                <w:szCs w:val="18"/>
              </w:rPr>
              <w:t>.</w:t>
            </w:r>
          </w:p>
          <w:p>
            <w:pPr>
              <w:pStyle w:val="Standard"/>
              <w:tabs>
                <w:tab w:val="left" w:pos="1840" w:leader="none"/>
              </w:tabs>
              <w:ind w:left="1550" w:hanging="0"/>
              <w:jc w:val="left"/>
              <w:rPr>
                <w:rFonts w:ascii="Calibri" w:hAnsi="Calibri" w:eastAsia="Calibri" w:cs="Calibri"/>
                <w:sz w:val="12"/>
                <w:szCs w:val="12"/>
              </w:rPr>
            </w:pPr>
            <w:r>
              <w:rPr>
                <w:rFonts w:eastAsia="Calibri" w:cs="Calibri" w:ascii="Calibri" w:hAnsi="Calibri"/>
                <w:sz w:val="12"/>
                <w:szCs w:val="12"/>
              </w:rPr>
            </w:r>
          </w:p>
          <w:p>
            <w:pPr>
              <w:pStyle w:val="Standard"/>
              <w:tabs>
                <w:tab w:val="left" w:pos="580" w:leader="none"/>
              </w:tabs>
              <w:ind w:left="290" w:hanging="180"/>
              <w:jc w:val="left"/>
              <w:rPr/>
            </w:pPr>
            <w:r>
              <w:rPr>
                <w:rFonts w:eastAsia="Calibri" w:cs="Calibri" w:ascii="Calibri" w:hAnsi="Calibri"/>
                <w:b/>
                <w:sz w:val="18"/>
                <w:szCs w:val="18"/>
              </w:rPr>
              <w:t>Si el 14/03/20 o en data posterior foren treballadors/es per compte d'altri.</w:t>
            </w:r>
          </w:p>
          <w:p>
            <w:pPr>
              <w:pStyle w:val="Standard"/>
              <w:tabs>
                <w:tab w:val="left" w:pos="1840" w:leader="none"/>
              </w:tabs>
              <w:ind w:left="1550" w:hanging="0"/>
              <w:jc w:val="left"/>
              <w:rPr>
                <w:rFonts w:ascii="Calibri" w:hAnsi="Calibri" w:eastAsia="Calibri" w:cs="Calibri"/>
                <w:b/>
                <w:b/>
                <w:sz w:val="12"/>
                <w:szCs w:val="12"/>
              </w:rPr>
            </w:pPr>
            <w:r>
              <w:rPr>
                <w:rFonts w:eastAsia="Calibri" w:cs="Calibri" w:ascii="Calibri" w:hAnsi="Calibri"/>
                <w:b/>
                <w:sz w:val="12"/>
                <w:szCs w:val="12"/>
              </w:rPr>
            </w:r>
          </w:p>
          <w:p>
            <w:pPr>
              <w:pStyle w:val="Standard"/>
              <w:tabs>
                <w:tab w:val="left" w:pos="580" w:leader="none"/>
              </w:tabs>
              <w:ind w:left="290" w:hanging="180"/>
              <w:jc w:val="left"/>
              <w:rPr/>
            </w:pPr>
            <w:r>
              <w:rPr>
                <w:rFonts w:eastAsia="Calibri" w:cs="Calibri" w:ascii="Calibri" w:hAnsi="Calibri"/>
                <w:sz w:val="18"/>
                <w:szCs w:val="18"/>
              </w:rPr>
              <w:t xml:space="preserve">Van obtindre </w:t>
            </w:r>
            <w:r>
              <w:rPr>
                <w:rFonts w:eastAsia="Calibri" w:cs="Calibri" w:ascii="Calibri" w:hAnsi="Calibri"/>
                <w:b/>
                <w:sz w:val="18"/>
                <w:szCs w:val="18"/>
              </w:rPr>
              <w:t xml:space="preserve">rendiments nets </w:t>
            </w:r>
            <w:r>
              <w:rPr>
                <w:rFonts w:eastAsia="Calibri" w:cs="Calibri" w:ascii="Calibri" w:hAnsi="Calibri"/>
                <w:sz w:val="18"/>
                <w:szCs w:val="18"/>
              </w:rPr>
              <w:t xml:space="preserve">de la seua activitat econòmica en </w:t>
            </w:r>
            <w:r>
              <w:rPr>
                <w:rFonts w:eastAsia="Calibri" w:cs="Calibri" w:ascii="Calibri" w:hAnsi="Calibri"/>
                <w:b/>
                <w:sz w:val="18"/>
                <w:szCs w:val="18"/>
              </w:rPr>
              <w:t>l'exercici 2019</w:t>
            </w:r>
            <w:r>
              <w:rPr>
                <w:rFonts w:eastAsia="Calibri" w:cs="Calibri" w:ascii="Calibri" w:hAnsi="Calibri"/>
                <w:sz w:val="18"/>
                <w:szCs w:val="18"/>
              </w:rPr>
              <w:t xml:space="preserve">, </w:t>
            </w:r>
            <w:r>
              <w:rPr>
                <w:rFonts w:eastAsia="Calibri" w:cs="Calibri" w:ascii="Calibri" w:hAnsi="Calibri"/>
                <w:b/>
                <w:sz w:val="18"/>
                <w:szCs w:val="18"/>
              </w:rPr>
              <w:t>superiors a 30.000€.</w:t>
            </w:r>
          </w:p>
          <w:p>
            <w:pPr>
              <w:pStyle w:val="Standard"/>
              <w:tabs>
                <w:tab w:val="left" w:pos="1840" w:leader="none"/>
              </w:tabs>
              <w:ind w:left="1550" w:hanging="0"/>
              <w:jc w:val="left"/>
              <w:rPr>
                <w:rFonts w:ascii="Calibri" w:hAnsi="Calibri" w:eastAsia="Calibri" w:cs="Calibri"/>
                <w:b/>
                <w:b/>
                <w:sz w:val="12"/>
                <w:szCs w:val="12"/>
              </w:rPr>
            </w:pPr>
            <w:r>
              <w:rPr>
                <w:rFonts w:eastAsia="Calibri" w:cs="Calibri" w:ascii="Calibri" w:hAnsi="Calibri"/>
                <w:b/>
                <w:sz w:val="12"/>
                <w:szCs w:val="12"/>
              </w:rPr>
            </w:r>
          </w:p>
          <w:p>
            <w:pPr>
              <w:pStyle w:val="Standard"/>
              <w:tabs>
                <w:tab w:val="left" w:pos="580" w:leader="none"/>
              </w:tabs>
              <w:ind w:left="290" w:hanging="180"/>
              <w:jc w:val="left"/>
              <w:rPr/>
            </w:pPr>
            <w:r>
              <w:rPr>
                <w:rFonts w:eastAsia="Calibri" w:cs="Calibri" w:ascii="Calibri" w:hAnsi="Calibri"/>
                <w:sz w:val="18"/>
                <w:szCs w:val="18"/>
              </w:rPr>
              <w:t xml:space="preserve">Incórreguen en alguna </w:t>
            </w:r>
            <w:r>
              <w:rPr>
                <w:rFonts w:eastAsia="Calibri" w:cs="Calibri" w:ascii="Calibri" w:hAnsi="Calibri"/>
                <w:b/>
                <w:sz w:val="18"/>
                <w:szCs w:val="18"/>
              </w:rPr>
              <w:t>prohibició</w:t>
            </w:r>
            <w:r>
              <w:rPr>
                <w:rFonts w:eastAsia="Calibri" w:cs="Calibri" w:ascii="Calibri" w:hAnsi="Calibri"/>
                <w:sz w:val="18"/>
                <w:szCs w:val="18"/>
              </w:rPr>
              <w:t xml:space="preserve"> prevista per la </w:t>
            </w:r>
            <w:r>
              <w:rPr>
                <w:rFonts w:eastAsia="Calibri" w:cs="Calibri" w:ascii="Calibri" w:hAnsi="Calibri"/>
                <w:b/>
                <w:sz w:val="18"/>
                <w:szCs w:val="18"/>
              </w:rPr>
              <w:t>Llei General de Subvencions.</w:t>
            </w:r>
          </w:p>
          <w:p>
            <w:pPr>
              <w:pStyle w:val="Standard"/>
              <w:tabs>
                <w:tab w:val="left" w:pos="1840" w:leader="none"/>
              </w:tabs>
              <w:ind w:left="1550" w:hanging="0"/>
              <w:jc w:val="left"/>
              <w:rPr>
                <w:rFonts w:ascii="Calibri" w:hAnsi="Calibri" w:eastAsia="Calibri" w:cs="Calibri"/>
                <w:b/>
                <w:b/>
                <w:sz w:val="12"/>
                <w:szCs w:val="12"/>
              </w:rPr>
            </w:pPr>
            <w:r>
              <w:rPr>
                <w:rFonts w:eastAsia="Calibri" w:cs="Calibri" w:ascii="Calibri" w:hAnsi="Calibri"/>
                <w:b/>
                <w:sz w:val="12"/>
                <w:szCs w:val="12"/>
              </w:rPr>
            </w:r>
          </w:p>
          <w:p>
            <w:pPr>
              <w:pStyle w:val="Standard"/>
              <w:tabs>
                <w:tab w:val="left" w:pos="580" w:leader="none"/>
              </w:tabs>
              <w:ind w:left="290" w:hanging="180"/>
              <w:jc w:val="left"/>
              <w:rPr/>
            </w:pPr>
            <w:r>
              <w:rPr>
                <w:rFonts w:eastAsia="Calibri" w:cs="Calibri" w:ascii="Calibri" w:hAnsi="Calibri"/>
                <w:b/>
                <w:sz w:val="18"/>
                <w:szCs w:val="18"/>
                <w:u w:val="single"/>
              </w:rPr>
              <w:t>Sol·licitud telemàtica i documentació necessària:</w:t>
            </w:r>
            <w:r>
              <w:rPr>
                <w:rFonts w:eastAsia="Calibri" w:cs="Calibri" w:ascii="Calibri" w:hAnsi="Calibri"/>
                <w:sz w:val="18"/>
                <w:szCs w:val="18"/>
              </w:rPr>
              <w:t xml:space="preserve"> </w:t>
            </w:r>
            <w:hyperlink r:id="rId2">
              <w:r>
                <w:rPr>
                  <w:rStyle w:val="EnlacedeInternet"/>
                  <w:rFonts w:eastAsia="Calibri" w:cs="Calibri" w:ascii="Calibri" w:hAnsi="Calibri"/>
                  <w:color w:val="0000FF"/>
                  <w:sz w:val="18"/>
                  <w:szCs w:val="18"/>
                </w:rPr>
                <w:t>www.labora.gva.es</w:t>
              </w:r>
            </w:hyperlink>
            <w:r>
              <w:rPr>
                <w:rFonts w:eastAsia="Calibri" w:cs="Calibri" w:ascii="Calibri" w:hAnsi="Calibri"/>
                <w:sz w:val="18"/>
                <w:szCs w:val="18"/>
              </w:rPr>
              <w:t xml:space="preserve"> → </w:t>
            </w:r>
            <w:r>
              <w:rPr>
                <w:rFonts w:eastAsia="Calibri" w:cs="Calibri" w:ascii="Calibri" w:hAnsi="Calibri"/>
                <w:i/>
                <w:sz w:val="18"/>
                <w:szCs w:val="18"/>
              </w:rPr>
              <w:t>“EAUCOV 2020 Ajuda extraordinària a persones treballadores autònomes Covid-19”</w:t>
            </w:r>
            <w:r>
              <w:rPr>
                <w:rFonts w:eastAsia="Calibri" w:cs="Calibri" w:ascii="Calibri" w:hAnsi="Calibri"/>
                <w:sz w:val="18"/>
                <w:szCs w:val="18"/>
              </w:rPr>
              <w:t xml:space="preserve">. </w:t>
            </w:r>
            <w:r>
              <w:rPr>
                <w:rFonts w:eastAsia="Calibri" w:cs="Calibri" w:ascii="Calibri" w:hAnsi="Calibri"/>
                <w:b/>
                <w:sz w:val="18"/>
                <w:szCs w:val="18"/>
              </w:rPr>
              <w:t>Signatura electrònica avançada necessària.</w:t>
            </w:r>
          </w:p>
          <w:p>
            <w:pPr>
              <w:pStyle w:val="Standard"/>
              <w:tabs>
                <w:tab w:val="left" w:pos="1840" w:leader="none"/>
              </w:tabs>
              <w:ind w:left="1550" w:hanging="0"/>
              <w:jc w:val="left"/>
              <w:rPr>
                <w:rFonts w:ascii="Calibri" w:hAnsi="Calibri" w:eastAsia="Calibri" w:cs="Calibri"/>
                <w:b/>
                <w:b/>
                <w:i/>
                <w:i/>
                <w:sz w:val="12"/>
                <w:szCs w:val="12"/>
              </w:rPr>
            </w:pPr>
            <w:r>
              <w:rPr>
                <w:rFonts w:eastAsia="Calibri" w:cs="Calibri" w:ascii="Calibri" w:hAnsi="Calibri"/>
                <w:b/>
                <w:i/>
                <w:sz w:val="12"/>
                <w:szCs w:val="12"/>
              </w:rPr>
            </w:r>
          </w:p>
          <w:p>
            <w:pPr>
              <w:pStyle w:val="Standard"/>
              <w:tabs>
                <w:tab w:val="left" w:pos="580" w:leader="none"/>
              </w:tabs>
              <w:ind w:left="290" w:hanging="180"/>
              <w:jc w:val="left"/>
              <w:rPr/>
            </w:pPr>
            <w:r>
              <w:rPr>
                <w:rFonts w:eastAsia="Calibri" w:cs="Calibri" w:ascii="Calibri" w:hAnsi="Calibri"/>
                <w:sz w:val="18"/>
                <w:szCs w:val="18"/>
              </w:rPr>
              <w:t>De no disposar de signatura electrònica avançada, haurà d'acudir-se a la representació a través de persona que sí que dispose d'ella, acreditant la representació.</w:t>
            </w:r>
          </w:p>
          <w:p>
            <w:pPr>
              <w:pStyle w:val="Standard"/>
              <w:tabs>
                <w:tab w:val="left" w:pos="1840" w:leader="none"/>
              </w:tabs>
              <w:ind w:left="1550" w:hanging="0"/>
              <w:jc w:val="left"/>
              <w:rPr>
                <w:rFonts w:ascii="Calibri" w:hAnsi="Calibri" w:eastAsia="Calibri" w:cs="Calibri"/>
                <w:sz w:val="12"/>
                <w:szCs w:val="12"/>
              </w:rPr>
            </w:pPr>
            <w:r>
              <w:rPr>
                <w:rFonts w:eastAsia="Calibri" w:cs="Calibri" w:ascii="Calibri" w:hAnsi="Calibri"/>
                <w:sz w:val="12"/>
                <w:szCs w:val="12"/>
              </w:rPr>
            </w:r>
          </w:p>
          <w:p>
            <w:pPr>
              <w:pStyle w:val="Standard"/>
              <w:tabs>
                <w:tab w:val="left" w:pos="580" w:leader="none"/>
              </w:tabs>
              <w:ind w:left="290" w:hanging="180"/>
              <w:jc w:val="left"/>
              <w:rPr/>
            </w:pPr>
            <w:r>
              <w:rPr>
                <w:rFonts w:eastAsia="Calibri" w:cs="Calibri" w:ascii="Calibri" w:hAnsi="Calibri"/>
                <w:b/>
                <w:sz w:val="18"/>
                <w:szCs w:val="18"/>
                <w:u w:val="single"/>
              </w:rPr>
              <w:t>Termini</w:t>
            </w:r>
            <w:r>
              <w:rPr>
                <w:rFonts w:eastAsia="Calibri" w:cs="Calibri" w:ascii="Calibri" w:hAnsi="Calibri"/>
                <w:sz w:val="18"/>
                <w:szCs w:val="18"/>
              </w:rPr>
              <w:t xml:space="preserve"> per a la presentació de sol·licituds s'iniciarà a les </w:t>
            </w:r>
            <w:r>
              <w:rPr>
                <w:rFonts w:eastAsia="Calibri" w:cs="Calibri" w:ascii="Calibri" w:hAnsi="Calibri"/>
                <w:b/>
                <w:sz w:val="18"/>
                <w:szCs w:val="18"/>
              </w:rPr>
              <w:t>9 h. del dia 8 d'abril de 2020 i finalitzarà a les 9 h. del dia 4 de maig de 2020.</w:t>
            </w:r>
          </w:p>
          <w:p>
            <w:pPr>
              <w:pStyle w:val="Standard"/>
              <w:tabs>
                <w:tab w:val="left" w:pos="1840" w:leader="none"/>
              </w:tabs>
              <w:ind w:left="1550" w:hanging="0"/>
              <w:jc w:val="left"/>
              <w:rPr>
                <w:rFonts w:ascii="Calibri" w:hAnsi="Calibri" w:eastAsia="Calibri" w:cs="Calibri"/>
                <w:b/>
                <w:b/>
                <w:sz w:val="12"/>
                <w:szCs w:val="12"/>
                <w:u w:val="single"/>
              </w:rPr>
            </w:pPr>
            <w:r>
              <w:rPr>
                <w:rFonts w:eastAsia="Calibri" w:cs="Calibri" w:ascii="Calibri" w:hAnsi="Calibri"/>
                <w:b/>
                <w:sz w:val="12"/>
                <w:szCs w:val="12"/>
                <w:u w:val="single"/>
              </w:rPr>
            </w:r>
          </w:p>
          <w:p>
            <w:pPr>
              <w:pStyle w:val="Standard"/>
              <w:tabs>
                <w:tab w:val="left" w:pos="580" w:leader="none"/>
              </w:tabs>
              <w:ind w:left="290" w:hanging="180"/>
              <w:jc w:val="left"/>
              <w:rPr/>
            </w:pPr>
            <w:r>
              <w:rPr>
                <w:rFonts w:eastAsia="Calibri" w:cs="Calibri" w:ascii="Calibri" w:hAnsi="Calibri"/>
                <w:b/>
                <w:sz w:val="18"/>
                <w:szCs w:val="18"/>
                <w:u w:val="single"/>
              </w:rPr>
              <w:t>Més info:</w:t>
            </w:r>
            <w:r>
              <w:rPr>
                <w:rFonts w:eastAsia="Calibri" w:cs="Calibri" w:ascii="Calibri" w:hAnsi="Calibri"/>
                <w:b/>
                <w:sz w:val="18"/>
                <w:szCs w:val="18"/>
              </w:rPr>
              <w:t xml:space="preserve"> En  l'agència AFIC – CREAMA del teu municipi.</w:t>
            </w:r>
          </w:p>
        </w:tc>
      </w:tr>
    </w:tbl>
    <w:p>
      <w:pPr>
        <w:pStyle w:val="Standard"/>
        <w:jc w:val="center"/>
        <w:rPr/>
      </w:pPr>
      <w:r>
        <w:rPr>
          <w:rFonts w:eastAsia="Calibri" w:cs="Calibri" w:ascii="Calibri" w:hAnsi="Calibri"/>
          <w:b/>
          <w:i/>
          <w:sz w:val="18"/>
          <w:szCs w:val="18"/>
          <w:shd w:fill="FFFF00" w:val="clear"/>
        </w:rPr>
        <w:br/>
        <w:t xml:space="preserve">Aquesta informació és un resum del Decret de la convocatòria que regulen les ajudes. Recomanem el coneixement exprés d'aquesta. La informació obtinguda d'aquest resum, no generarà cap dret ni expectativa per part de les persones interessades, respecte a CREAMA. </w:t>
      </w:r>
    </w:p>
    <w:sectPr>
      <w:headerReference w:type="default" r:id="rId3"/>
      <w:footerReference w:type="default" r:id="rId4"/>
      <w:type w:val="nextPage"/>
      <w:pgSz w:w="16838" w:h="11906"/>
      <w:pgMar w:left="1417" w:right="1417" w:header="708" w:top="1560" w:footer="709" w:bottom="766" w:gutter="0"/>
      <w:pgNumType w:start="1" w:fmt="decimal"/>
      <w:formProt w:val="false"/>
      <w:textDirection w:val="lrTb"/>
      <w:docGrid w:type="default" w:linePitch="24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Nova">
    <w:charset w:val="00"/>
    <w:family w:val="roman"/>
    <w:pitch w:val="variable"/>
  </w:font>
  <w:font w:name="Times">
    <w:altName w:val="Times New Roman"/>
    <w:charset w:val="00"/>
    <w:family w:val="roman"/>
    <w:pitch w:val="variable"/>
  </w:font>
  <w:font w:name="Wingdings">
    <w:charset w:val="02"/>
    <w:family w:val="auto"/>
    <w:pitch w:val="variable"/>
  </w:font>
  <w:font w:name="OpenSymbol">
    <w:altName w:val="Arial Unicode MS"/>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widowControl/>
      <w:tabs>
        <w:tab w:val="center" w:pos="4252" w:leader="none"/>
        <w:tab w:val="right" w:pos="8504" w:leader="none"/>
      </w:tabs>
      <w:rPr>
        <w:sz w:val="20"/>
        <w:szCs w:val="20"/>
      </w:rPr>
    </w:pPr>
    <w:r>
      <w:rPr>
        <w:sz w:val="20"/>
        <w:szCs w:val="20"/>
      </w:rPr>
    </w:r>
  </w:p>
  <w:p>
    <w:pPr>
      <w:pStyle w:val="Standard"/>
      <w:widowControl/>
      <w:tabs>
        <w:tab w:val="center" w:pos="4252" w:leader="none"/>
        <w:tab w:val="right" w:pos="8504"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widowControl/>
      <w:tabs>
        <w:tab w:val="center" w:pos="4252" w:leader="none"/>
        <w:tab w:val="right" w:pos="8504" w:leader="none"/>
      </w:tabs>
      <w:rPr/>
    </w:pPr>
    <w:r>
      <w:rPr/>
      <w:drawing>
        <wp:anchor behindDoc="0" distT="0" distB="0" distL="0" distR="0" simplePos="0" locked="0" layoutInCell="1" allowOverlap="1" relativeHeight="3">
          <wp:simplePos x="0" y="0"/>
          <wp:positionH relativeFrom="column">
            <wp:posOffset>2334895</wp:posOffset>
          </wp:positionH>
          <wp:positionV relativeFrom="paragraph">
            <wp:posOffset>-373380</wp:posOffset>
          </wp:positionV>
          <wp:extent cx="1484630" cy="1033145"/>
          <wp:effectExtent l="0" t="0" r="0" b="0"/>
          <wp:wrapTopAndBottom/>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1484630" cy="1033145"/>
                  </a:xfrm>
                  <a:prstGeom prst="rect">
                    <a:avLst/>
                  </a:prstGeom>
                </pic:spPr>
              </pic:pic>
            </a:graphicData>
          </a:graphic>
        </wp:anchor>
      </w:drawing>
      <w:drawing>
        <wp:anchor behindDoc="1" distT="0" distB="8890" distL="114300" distR="121285" simplePos="0" locked="0" layoutInCell="1" allowOverlap="1" relativeHeight="2">
          <wp:simplePos x="0" y="0"/>
          <wp:positionH relativeFrom="column">
            <wp:posOffset>4687570</wp:posOffset>
          </wp:positionH>
          <wp:positionV relativeFrom="paragraph">
            <wp:posOffset>-227965</wp:posOffset>
          </wp:positionV>
          <wp:extent cx="2317115" cy="600710"/>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2317115" cy="600710"/>
                  </a:xfrm>
                  <a:prstGeom prst="rect">
                    <a:avLst/>
                  </a:prstGeom>
                </pic:spPr>
              </pic:pic>
            </a:graphicData>
          </a:graphic>
        </wp:anchor>
      </w:drawing>
    </w:r>
  </w:p>
  <w:p>
    <w:pPr>
      <w:pStyle w:val="Standard"/>
      <w:widowControl/>
      <w:tabs>
        <w:tab w:val="center" w:pos="4252" w:leader="none"/>
        <w:tab w:val="right" w:pos="8504"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18"/>
        <w:b/>
        <w:szCs w:val="18"/>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
    <w:lvl w:ilvl="0">
      <w:start w:val="1"/>
      <w:numFmt w:val="decimal"/>
      <w:lvlText w:val="%1."/>
      <w:lvlJc w:val="left"/>
      <w:pPr>
        <w:ind w:left="480" w:hanging="360"/>
      </w:pPr>
      <w:rPr>
        <w:sz w:val="18"/>
        <w:b w:val="false"/>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Narrow" w:hAnsi="Arial Narrow" w:eastAsia="Arial Narrow" w:cs="Arial Narrow"/>
        <w:color w:val="00000A"/>
        <w:sz w:val="28"/>
        <w:szCs w:val="28"/>
        <w:lang w:val="es-E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both"/>
      <w:textAlignment w:val="baseline"/>
    </w:pPr>
    <w:rPr>
      <w:rFonts w:ascii="Arial Narrow" w:hAnsi="Arial Narrow" w:eastAsia="Arial Narrow" w:cs="Arial Narrow"/>
      <w:color w:val="00000A"/>
      <w:sz w:val="28"/>
      <w:szCs w:val="28"/>
      <w:lang w:val="es-ES" w:eastAsia="zh-CN" w:bidi="hi-IN"/>
    </w:rPr>
  </w:style>
  <w:style w:type="paragraph" w:styleId="Encabezado1">
    <w:name w:val="Heading 1"/>
    <w:basedOn w:val="Normal"/>
    <w:uiPriority w:val="9"/>
    <w:qFormat/>
    <w:pPr>
      <w:keepNext/>
      <w:keepLines/>
      <w:spacing w:before="480" w:after="120"/>
      <w:outlineLvl w:val="0"/>
    </w:pPr>
    <w:rPr>
      <w:b/>
      <w:sz w:val="48"/>
      <w:szCs w:val="48"/>
    </w:rPr>
  </w:style>
  <w:style w:type="paragraph" w:styleId="Encabezado2">
    <w:name w:val="Heading 2"/>
    <w:basedOn w:val="Normal"/>
    <w:uiPriority w:val="9"/>
    <w:semiHidden/>
    <w:unhideWhenUsed/>
    <w:qFormat/>
    <w:pPr>
      <w:keepNext/>
      <w:keepLines/>
      <w:spacing w:before="360" w:after="80"/>
      <w:outlineLvl w:val="1"/>
    </w:pPr>
    <w:rPr>
      <w:b/>
      <w:sz w:val="36"/>
      <w:szCs w:val="36"/>
    </w:rPr>
  </w:style>
  <w:style w:type="paragraph" w:styleId="Encabezado3">
    <w:name w:val="Heading 3"/>
    <w:basedOn w:val="Normal"/>
    <w:uiPriority w:val="9"/>
    <w:semiHidden/>
    <w:unhideWhenUsed/>
    <w:qFormat/>
    <w:pPr>
      <w:keepNext/>
      <w:keepLines/>
      <w:spacing w:before="280" w:after="80"/>
      <w:outlineLvl w:val="2"/>
    </w:pPr>
    <w:rPr>
      <w:b/>
    </w:rPr>
  </w:style>
  <w:style w:type="paragraph" w:styleId="Encabezado4">
    <w:name w:val="Heading 4"/>
    <w:basedOn w:val="Normal"/>
    <w:uiPriority w:val="9"/>
    <w:semiHidden/>
    <w:unhideWhenUsed/>
    <w:qFormat/>
    <w:pPr>
      <w:keepNext/>
      <w:keepLines/>
      <w:spacing w:before="240" w:after="40"/>
      <w:outlineLvl w:val="3"/>
    </w:pPr>
    <w:rPr>
      <w:b/>
      <w:sz w:val="24"/>
      <w:szCs w:val="24"/>
    </w:rPr>
  </w:style>
  <w:style w:type="paragraph" w:styleId="Encabezado5">
    <w:name w:val="Heading 5"/>
    <w:basedOn w:val="Normal"/>
    <w:uiPriority w:val="9"/>
    <w:semiHidden/>
    <w:unhideWhenUsed/>
    <w:qFormat/>
    <w:pPr>
      <w:keepNext/>
      <w:keepLines/>
      <w:spacing w:before="220" w:after="40"/>
      <w:outlineLvl w:val="4"/>
    </w:pPr>
    <w:rPr>
      <w:b/>
      <w:sz w:val="22"/>
      <w:szCs w:val="22"/>
    </w:rPr>
  </w:style>
  <w:style w:type="paragraph" w:styleId="Encabezado6">
    <w:name w:val="Heading 6"/>
    <w:basedOn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customStyle="1">
    <w:name w:val="ListLabel 1"/>
    <w:qFormat/>
    <w:rPr>
      <w:rFonts w:ascii="Calibri" w:hAnsi="Calibri" w:eastAsia="Calibri" w:cs="Calibri"/>
      <w:b/>
      <w:sz w:val="18"/>
      <w:szCs w:val="18"/>
    </w:rPr>
  </w:style>
  <w:style w:type="character" w:styleId="ListLabel2" w:customStyle="1">
    <w:name w:val="ListLabel 2"/>
    <w:qFormat/>
    <w:rPr>
      <w:b w:val="false"/>
    </w:rPr>
  </w:style>
  <w:style w:type="character" w:styleId="ListLabel3" w:customStyle="1">
    <w:name w:val="ListLabel 3"/>
    <w:qFormat/>
    <w:rPr>
      <w:rFonts w:ascii="Calibri" w:hAnsi="Calibri" w:eastAsia="Calibri" w:cs="Calibri"/>
      <w:b w:val="false"/>
      <w:sz w:val="18"/>
      <w:szCs w:val="18"/>
    </w:rPr>
  </w:style>
  <w:style w:type="character" w:styleId="ListLabel4" w:customStyle="1">
    <w:name w:val="ListLabel 4"/>
    <w:qFormat/>
    <w:rPr>
      <w:b w:val="false"/>
    </w:rPr>
  </w:style>
  <w:style w:type="character" w:styleId="ListLabel5" w:customStyle="1">
    <w:name w:val="ListLabel 5"/>
    <w:qFormat/>
    <w:rPr>
      <w:rFonts w:ascii="Arial Narrow" w:hAnsi="Arial Narrow" w:eastAsia="Arial Narrow" w:cs="Arial Narrow"/>
      <w:b w:val="false"/>
      <w:sz w:val="18"/>
      <w:szCs w:val="18"/>
    </w:rPr>
  </w:style>
  <w:style w:type="character" w:styleId="ListLabel6" w:customStyle="1">
    <w:name w:val="ListLabel 6"/>
    <w:qFormat/>
    <w:rPr>
      <w:rFonts w:ascii="Calibri" w:hAnsi="Calibri" w:eastAsia="Calibri" w:cs="Calibri"/>
      <w:b w:val="false"/>
      <w:color w:val="0000FF"/>
      <w:sz w:val="18"/>
      <w:szCs w:val="18"/>
      <w:u w:val="none"/>
    </w:rPr>
  </w:style>
  <w:style w:type="character" w:styleId="Internetlink" w:customStyle="1">
    <w:name w:val="Internet link"/>
    <w:qFormat/>
    <w:rPr>
      <w:color w:val="000080"/>
      <w:u w:val="single"/>
    </w:rPr>
  </w:style>
  <w:style w:type="character" w:styleId="ListLabel7" w:customStyle="1">
    <w:name w:val="ListLabel 7"/>
    <w:qFormat/>
    <w:rPr>
      <w:rFonts w:ascii="Calibri" w:hAnsi="Calibri" w:eastAsia="Calibri" w:cs="Calibri"/>
      <w:b/>
      <w:color w:val="0000FF"/>
      <w:sz w:val="18"/>
      <w:szCs w:val="18"/>
      <w:u w:val="single"/>
    </w:rPr>
  </w:style>
  <w:style w:type="character" w:styleId="ListLabel8" w:customStyle="1">
    <w:name w:val="ListLabel 8"/>
    <w:qFormat/>
    <w:rPr>
      <w:rFonts w:ascii="Calibri" w:hAnsi="Calibri" w:eastAsia="Calibri" w:cs="Calibri"/>
      <w:b/>
      <w:color w:val="0000FF"/>
      <w:sz w:val="18"/>
      <w:szCs w:val="18"/>
      <w:u w:val="none"/>
    </w:rPr>
  </w:style>
  <w:style w:type="character" w:styleId="ListLabel9">
    <w:name w:val="ListLabel 9"/>
    <w:qFormat/>
    <w:rPr>
      <w:b/>
      <w:sz w:val="18"/>
      <w:szCs w:val="18"/>
    </w:rPr>
  </w:style>
  <w:style w:type="character" w:styleId="ListLabel10">
    <w:name w:val="ListLabel 10"/>
    <w:qFormat/>
    <w:rPr>
      <w:b w:val="false"/>
      <w:sz w:val="18"/>
      <w:szCs w:val="18"/>
    </w:rPr>
  </w:style>
  <w:style w:type="character" w:styleId="EnlacedeInternet">
    <w:name w:val="Enlace de Internet"/>
    <w:rPr>
      <w:color w:val="000080"/>
      <w:u w:val="single"/>
      <w:lang w:val="zxx" w:eastAsia="zxx" w:bidi="zxx"/>
    </w:rPr>
  </w:style>
  <w:style w:type="paragraph" w:styleId="Encabezado" w:customStyle="1">
    <w:name w:val="Encabezado"/>
    <w:basedOn w:val="Standard"/>
    <w:next w:val="Cuerpodetexto"/>
    <w:qFormat/>
    <w:pPr>
      <w:keepNext/>
      <w:spacing w:before="240" w:after="120"/>
    </w:pPr>
    <w:rPr>
      <w:rFonts w:ascii="Liberation Sans" w:hAnsi="Liberation Sans" w:eastAsia="Linux Libertine G" w:cs="Linux Libertine G"/>
    </w:rPr>
  </w:style>
  <w:style w:type="paragraph" w:styleId="Cuerpodetexto">
    <w:name w:val="Body Text"/>
    <w:basedOn w:val="Normal"/>
    <w:pPr>
      <w:spacing w:lineRule="auto" w:line="288" w:before="0" w:after="140"/>
    </w:pPr>
    <w:rPr/>
  </w:style>
  <w:style w:type="paragraph" w:styleId="Lista">
    <w:name w:val="List"/>
    <w:basedOn w:val="Textbody"/>
    <w:pPr/>
    <w:rPr>
      <w:sz w:val="24"/>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Standard"/>
    <w:qFormat/>
    <w:pPr>
      <w:suppressLineNumbers/>
    </w:pPr>
    <w:rPr>
      <w:sz w:val="24"/>
    </w:rPr>
  </w:style>
  <w:style w:type="paragraph" w:styleId="Standard" w:customStyle="1">
    <w:name w:val="Standard"/>
    <w:qFormat/>
    <w:pPr>
      <w:widowControl/>
      <w:bidi w:val="0"/>
      <w:jc w:val="both"/>
    </w:pPr>
    <w:rPr>
      <w:rFonts w:ascii="Arial Narrow" w:hAnsi="Arial Narrow" w:eastAsia="Arial Narrow" w:cs="Arial Narrow"/>
      <w:color w:val="00000A"/>
      <w:sz w:val="28"/>
      <w:szCs w:val="28"/>
      <w:lang w:val="es-ES"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sz w:val="24"/>
      <w:szCs w:val="24"/>
    </w:rPr>
  </w:style>
  <w:style w:type="paragraph" w:styleId="Ttulo">
    <w:name w:val="Title"/>
    <w:basedOn w:val="Normal"/>
    <w:next w:val="Standard"/>
    <w:uiPriority w:val="10"/>
    <w:qFormat/>
    <w:pPr>
      <w:keepNext/>
      <w:keepLines/>
      <w:spacing w:before="480" w:after="120"/>
    </w:pPr>
    <w:rPr>
      <w:b/>
      <w:sz w:val="72"/>
      <w:szCs w:val="72"/>
    </w:rPr>
  </w:style>
  <w:style w:type="paragraph" w:styleId="Subttulo">
    <w:name w:val="Subtitle"/>
    <w:basedOn w:val="Normal"/>
    <w:next w:val="Standard"/>
    <w:uiPriority w:val="11"/>
    <w:qFormat/>
    <w:pPr>
      <w:keepNext/>
      <w:keepLines/>
      <w:spacing w:before="360" w:after="80"/>
    </w:pPr>
    <w:rPr>
      <w:rFonts w:ascii="Georgia" w:hAnsi="Georgia" w:eastAsia="Georgia" w:cs="Georgia"/>
      <w:i/>
      <w:color w:val="666666"/>
      <w:sz w:val="48"/>
      <w:szCs w:val="48"/>
    </w:rPr>
  </w:style>
  <w:style w:type="paragraph" w:styleId="Encabezamiento">
    <w:name w:val="Header"/>
    <w:basedOn w:val="Standard"/>
    <w:pPr/>
    <w:rPr/>
  </w:style>
  <w:style w:type="paragraph" w:styleId="Piedepgina">
    <w:name w:val="Footer"/>
    <w:basedOn w:val="Standard"/>
    <w:pPr/>
    <w:rPr/>
  </w:style>
  <w:style w:type="paragraph" w:styleId="ListParagraph">
    <w:name w:val="List Paragraph"/>
    <w:basedOn w:val="Normal"/>
    <w:uiPriority w:val="34"/>
    <w:qFormat/>
    <w:rsid w:val="00da13a6"/>
    <w:pPr>
      <w:spacing w:before="0" w:after="0"/>
      <w:ind w:left="720" w:hanging="0"/>
      <w:contextualSpacing/>
    </w:pPr>
    <w:rPr>
      <w:rFonts w:cs="Mangal"/>
      <w:szCs w:val="25"/>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bora.gva.e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LibreOffice/5.1.3.2$Windows_x86 LibreOffice_project/644e4637d1d8544fd9f56425bd6cec110e49301b</Application>
  <Pages>1</Pages>
  <Words>592</Words>
  <Characters>3365</Characters>
  <CharactersWithSpaces>3932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2020-04-05T18:43:00Z</dcterms:created>
  <dc:creator>Javier</dc:creator>
  <dc:description/>
  <dc:language>ca-ES-valencia</dc:language>
  <cp:lastModifiedBy/>
  <cp:lastPrinted>2020-04-05T18:38:00Z</cp:lastPrinted>
  <dcterms:modified xsi:type="dcterms:W3CDTF">2020-04-06T09:04:35Z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